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9EC" w:rsidRDefault="002C69EC" w:rsidP="002C69EC">
      <w:pPr>
        <w:spacing w:line="480" w:lineRule="auto"/>
        <w:jc w:val="center"/>
        <w:rPr>
          <w:rFonts w:ascii="Times New Roman" w:hAnsi="Times New Roman" w:cs="Times New Roman"/>
          <w:sz w:val="24"/>
          <w:szCs w:val="24"/>
        </w:rPr>
      </w:pPr>
    </w:p>
    <w:p w:rsidR="002C69EC" w:rsidRDefault="002C69EC" w:rsidP="002C69EC">
      <w:pPr>
        <w:spacing w:line="480" w:lineRule="auto"/>
        <w:jc w:val="center"/>
        <w:rPr>
          <w:rFonts w:ascii="Times New Roman" w:hAnsi="Times New Roman" w:cs="Times New Roman"/>
          <w:sz w:val="24"/>
          <w:szCs w:val="24"/>
        </w:rPr>
      </w:pPr>
    </w:p>
    <w:p w:rsidR="002C69EC" w:rsidRDefault="002C69EC" w:rsidP="002C69EC">
      <w:pPr>
        <w:spacing w:line="480" w:lineRule="auto"/>
        <w:jc w:val="center"/>
        <w:rPr>
          <w:rFonts w:ascii="Times New Roman" w:hAnsi="Times New Roman" w:cs="Times New Roman"/>
          <w:sz w:val="24"/>
          <w:szCs w:val="24"/>
        </w:rPr>
      </w:pPr>
    </w:p>
    <w:p w:rsidR="002C69EC" w:rsidRDefault="002C69EC" w:rsidP="002C69EC">
      <w:pPr>
        <w:spacing w:line="480" w:lineRule="auto"/>
        <w:jc w:val="cente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p>
    <w:p w:rsidR="002C69EC" w:rsidRDefault="002C69EC" w:rsidP="002C69EC">
      <w:pPr>
        <w:spacing w:line="480" w:lineRule="auto"/>
        <w:jc w:val="center"/>
        <w:rPr>
          <w:rFonts w:ascii="Times New Roman" w:hAnsi="Times New Roman" w:cs="Times New Roman"/>
          <w:sz w:val="24"/>
          <w:szCs w:val="24"/>
        </w:rPr>
      </w:pPr>
    </w:p>
    <w:p w:rsidR="002C69EC" w:rsidRPr="002C69EC" w:rsidRDefault="002C69EC" w:rsidP="002C69EC">
      <w:pPr>
        <w:spacing w:line="480" w:lineRule="auto"/>
        <w:jc w:val="center"/>
        <w:rPr>
          <w:rFonts w:ascii="Times New Roman" w:hAnsi="Times New Roman" w:cs="Times New Roman"/>
          <w:sz w:val="24"/>
          <w:szCs w:val="24"/>
        </w:rPr>
      </w:pPr>
      <w:r w:rsidRPr="002C69EC">
        <w:rPr>
          <w:rFonts w:ascii="Times New Roman" w:hAnsi="Times New Roman" w:cs="Times New Roman"/>
          <w:sz w:val="24"/>
          <w:szCs w:val="24"/>
        </w:rPr>
        <w:t>Health IT Applications</w:t>
      </w:r>
    </w:p>
    <w:p w:rsidR="002C69EC" w:rsidRPr="002C69EC" w:rsidRDefault="002C69EC" w:rsidP="002C69EC">
      <w:pPr>
        <w:spacing w:line="480" w:lineRule="auto"/>
        <w:jc w:val="center"/>
        <w:rPr>
          <w:rFonts w:ascii="Times New Roman" w:hAnsi="Times New Roman" w:cs="Times New Roman"/>
          <w:sz w:val="24"/>
          <w:szCs w:val="24"/>
        </w:rPr>
      </w:pPr>
      <w:r w:rsidRPr="002C69EC">
        <w:rPr>
          <w:rFonts w:ascii="Times New Roman" w:hAnsi="Times New Roman" w:cs="Times New Roman"/>
          <w:sz w:val="24"/>
          <w:szCs w:val="24"/>
        </w:rPr>
        <w:t>Name</w:t>
      </w:r>
    </w:p>
    <w:p w:rsidR="002C69EC" w:rsidRPr="002C69EC" w:rsidRDefault="002C69EC" w:rsidP="002C69EC">
      <w:pPr>
        <w:spacing w:line="480" w:lineRule="auto"/>
        <w:jc w:val="center"/>
        <w:rPr>
          <w:rFonts w:ascii="Times New Roman" w:hAnsi="Times New Roman" w:cs="Times New Roman"/>
          <w:sz w:val="24"/>
          <w:szCs w:val="24"/>
        </w:rPr>
      </w:pPr>
      <w:r w:rsidRPr="002C69EC">
        <w:rPr>
          <w:rFonts w:ascii="Times New Roman" w:hAnsi="Times New Roman" w:cs="Times New Roman"/>
          <w:sz w:val="24"/>
          <w:szCs w:val="24"/>
        </w:rPr>
        <w:t>Institution</w:t>
      </w:r>
    </w:p>
    <w:p w:rsidR="002C69EC" w:rsidRPr="002C69EC" w:rsidRDefault="002C69EC" w:rsidP="002C69EC">
      <w:pPr>
        <w:spacing w:line="480" w:lineRule="auto"/>
        <w:jc w:val="center"/>
        <w:rPr>
          <w:rFonts w:ascii="Times New Roman" w:hAnsi="Times New Roman" w:cs="Times New Roman"/>
          <w:sz w:val="24"/>
          <w:szCs w:val="24"/>
        </w:rPr>
      </w:pPr>
      <w:r w:rsidRPr="002C69EC">
        <w:rPr>
          <w:rFonts w:ascii="Times New Roman" w:hAnsi="Times New Roman" w:cs="Times New Roman"/>
          <w:sz w:val="24"/>
          <w:szCs w:val="24"/>
        </w:rPr>
        <w:t>Date</w:t>
      </w:r>
    </w:p>
    <w:p w:rsidR="002C69EC" w:rsidRDefault="002C69EC" w:rsidP="002C69EC">
      <w:pPr>
        <w:spacing w:line="480" w:lineRule="auto"/>
        <w:jc w:val="center"/>
        <w:rPr>
          <w:rFonts w:ascii="Times New Roman" w:hAnsi="Times New Roman" w:cs="Times New Roman"/>
          <w:sz w:val="24"/>
          <w:szCs w:val="24"/>
        </w:rPr>
      </w:pPr>
    </w:p>
    <w:p w:rsidR="002C69EC" w:rsidRDefault="002C69EC" w:rsidP="002C69EC">
      <w:pPr>
        <w:spacing w:line="480" w:lineRule="auto"/>
        <w:jc w:val="center"/>
        <w:rPr>
          <w:rFonts w:ascii="Times New Roman" w:hAnsi="Times New Roman" w:cs="Times New Roman"/>
          <w:sz w:val="24"/>
          <w:szCs w:val="24"/>
        </w:rPr>
      </w:pPr>
    </w:p>
    <w:p w:rsidR="002C69EC" w:rsidRDefault="002C69EC" w:rsidP="002C69EC">
      <w:pPr>
        <w:spacing w:line="480" w:lineRule="auto"/>
        <w:jc w:val="center"/>
        <w:rPr>
          <w:rFonts w:ascii="Times New Roman" w:hAnsi="Times New Roman" w:cs="Times New Roman"/>
          <w:sz w:val="24"/>
          <w:szCs w:val="24"/>
        </w:rPr>
      </w:pPr>
    </w:p>
    <w:p w:rsidR="002C69EC" w:rsidRDefault="002C69EC" w:rsidP="002C69EC">
      <w:pPr>
        <w:spacing w:line="480" w:lineRule="auto"/>
        <w:jc w:val="center"/>
        <w:rPr>
          <w:rFonts w:ascii="Times New Roman" w:hAnsi="Times New Roman" w:cs="Times New Roman"/>
          <w:sz w:val="24"/>
          <w:szCs w:val="24"/>
        </w:rPr>
      </w:pPr>
    </w:p>
    <w:p w:rsidR="002C69EC" w:rsidRDefault="002C69EC" w:rsidP="002C69EC">
      <w:pPr>
        <w:spacing w:line="480" w:lineRule="auto"/>
        <w:jc w:val="center"/>
        <w:rPr>
          <w:rFonts w:ascii="Times New Roman" w:hAnsi="Times New Roman" w:cs="Times New Roman"/>
          <w:sz w:val="24"/>
          <w:szCs w:val="24"/>
        </w:rPr>
      </w:pPr>
    </w:p>
    <w:p w:rsidR="002C69EC" w:rsidRDefault="002C69EC" w:rsidP="002C69EC">
      <w:pPr>
        <w:spacing w:line="480" w:lineRule="auto"/>
        <w:jc w:val="center"/>
        <w:rPr>
          <w:rFonts w:ascii="Times New Roman" w:hAnsi="Times New Roman" w:cs="Times New Roman"/>
          <w:sz w:val="24"/>
          <w:szCs w:val="24"/>
        </w:rPr>
      </w:pPr>
    </w:p>
    <w:p w:rsidR="002C69EC" w:rsidRPr="002C69EC" w:rsidRDefault="002C69EC" w:rsidP="002C69EC">
      <w:pPr>
        <w:spacing w:line="480" w:lineRule="auto"/>
        <w:jc w:val="center"/>
        <w:rPr>
          <w:rFonts w:ascii="Times New Roman" w:hAnsi="Times New Roman" w:cs="Times New Roman"/>
          <w:sz w:val="24"/>
          <w:szCs w:val="24"/>
        </w:rPr>
      </w:pPr>
    </w:p>
    <w:p w:rsidR="002C69EC" w:rsidRPr="002C69EC" w:rsidRDefault="002C69EC" w:rsidP="002C69EC">
      <w:pPr>
        <w:spacing w:line="480" w:lineRule="auto"/>
        <w:jc w:val="center"/>
        <w:rPr>
          <w:rFonts w:ascii="Times New Roman" w:hAnsi="Times New Roman" w:cs="Times New Roman"/>
          <w:sz w:val="24"/>
          <w:szCs w:val="24"/>
        </w:rPr>
      </w:pPr>
    </w:p>
    <w:p w:rsidR="002C69EC" w:rsidRPr="002C69EC" w:rsidRDefault="002C69EC" w:rsidP="002C69EC">
      <w:pPr>
        <w:spacing w:line="480" w:lineRule="auto"/>
        <w:jc w:val="center"/>
        <w:rPr>
          <w:rFonts w:ascii="Times New Roman" w:hAnsi="Times New Roman" w:cs="Times New Roman"/>
          <w:sz w:val="24"/>
          <w:szCs w:val="24"/>
        </w:rPr>
      </w:pPr>
      <w:r w:rsidRPr="002C69EC">
        <w:rPr>
          <w:rFonts w:ascii="Times New Roman" w:hAnsi="Times New Roman" w:cs="Times New Roman"/>
          <w:sz w:val="24"/>
          <w:szCs w:val="24"/>
        </w:rPr>
        <w:lastRenderedPageBreak/>
        <w:t>Health IT Applications</w:t>
      </w:r>
    </w:p>
    <w:p w:rsidR="00956DB3" w:rsidRPr="002C69EC" w:rsidRDefault="00956DB3" w:rsidP="002C69EC">
      <w:pPr>
        <w:spacing w:line="480" w:lineRule="auto"/>
        <w:ind w:firstLine="720"/>
        <w:rPr>
          <w:rFonts w:ascii="Times New Roman" w:hAnsi="Times New Roman" w:cs="Times New Roman"/>
          <w:sz w:val="24"/>
          <w:szCs w:val="24"/>
        </w:rPr>
      </w:pPr>
      <w:r w:rsidRPr="002C69EC">
        <w:rPr>
          <w:rFonts w:ascii="Times New Roman" w:hAnsi="Times New Roman" w:cs="Times New Roman"/>
          <w:sz w:val="24"/>
          <w:szCs w:val="24"/>
        </w:rPr>
        <w:t xml:space="preserve">I find the topic ‘’ different types of health IT applications’’ difficult because IT applications in health are developed to be used in various health platforms. I find it difficult to understand that Health IT applications are designed for free services running in a based medicine health </w:t>
      </w:r>
      <w:r w:rsidR="006C30E1" w:rsidRPr="002C69EC">
        <w:rPr>
          <w:rFonts w:ascii="Times New Roman" w:hAnsi="Times New Roman" w:cs="Times New Roman"/>
          <w:sz w:val="24"/>
          <w:szCs w:val="24"/>
        </w:rPr>
        <w:t>centre</w:t>
      </w:r>
      <w:r w:rsidRPr="002C69EC">
        <w:rPr>
          <w:rFonts w:ascii="Times New Roman" w:hAnsi="Times New Roman" w:cs="Times New Roman"/>
          <w:sz w:val="24"/>
          <w:szCs w:val="24"/>
        </w:rPr>
        <w:t xml:space="preserve"> (</w:t>
      </w:r>
      <w:r w:rsidR="006C30E1" w:rsidRPr="002C69EC">
        <w:rPr>
          <w:rFonts w:ascii="Times New Roman" w:hAnsi="Times New Roman" w:cs="Times New Roman"/>
          <w:color w:val="222222"/>
          <w:sz w:val="24"/>
          <w:szCs w:val="24"/>
          <w:shd w:val="clear" w:color="auto" w:fill="FFFFFF"/>
        </w:rPr>
        <w:t>Gunwale</w:t>
      </w:r>
      <w:r w:rsidRPr="002C69EC">
        <w:rPr>
          <w:rFonts w:ascii="Times New Roman" w:hAnsi="Times New Roman" w:cs="Times New Roman"/>
          <w:color w:val="222222"/>
          <w:sz w:val="24"/>
          <w:szCs w:val="24"/>
          <w:shd w:val="clear" w:color="auto" w:fill="FFFFFF"/>
        </w:rPr>
        <w:t xml:space="preserve"> &amp; </w:t>
      </w:r>
      <w:r w:rsidR="006C30E1" w:rsidRPr="002C69EC">
        <w:rPr>
          <w:rFonts w:ascii="Times New Roman" w:hAnsi="Times New Roman" w:cs="Times New Roman"/>
          <w:color w:val="222222"/>
          <w:sz w:val="24"/>
          <w:szCs w:val="24"/>
          <w:shd w:val="clear" w:color="auto" w:fill="FFFFFF"/>
        </w:rPr>
        <w:t>Pad</w:t>
      </w:r>
      <w:r w:rsidRPr="002C69EC">
        <w:rPr>
          <w:rFonts w:ascii="Times New Roman" w:hAnsi="Times New Roman" w:cs="Times New Roman"/>
          <w:color w:val="222222"/>
          <w:sz w:val="24"/>
          <w:szCs w:val="24"/>
          <w:shd w:val="clear" w:color="auto" w:fill="FFFFFF"/>
        </w:rPr>
        <w:t xml:space="preserve">, 2010). </w:t>
      </w:r>
      <w:r w:rsidRPr="002C69EC">
        <w:rPr>
          <w:rFonts w:ascii="Times New Roman" w:hAnsi="Times New Roman" w:cs="Times New Roman"/>
          <w:sz w:val="24"/>
          <w:szCs w:val="24"/>
        </w:rPr>
        <w:t xml:space="preserve"> It makes it challenging to enhance management of healthy populations and difficulty in understanding the cost of care. I believe health IT application systems don’t address the issue of processing systems and revenue cycle software (</w:t>
      </w:r>
      <w:r w:rsidRPr="002C69EC">
        <w:rPr>
          <w:rFonts w:ascii="Times New Roman" w:hAnsi="Times New Roman" w:cs="Times New Roman"/>
          <w:color w:val="222222"/>
          <w:sz w:val="24"/>
          <w:szCs w:val="24"/>
          <w:shd w:val="clear" w:color="auto" w:fill="FFFFFF"/>
        </w:rPr>
        <w:t xml:space="preserve">Jensen </w:t>
      </w:r>
      <w:r w:rsidRPr="002C69EC">
        <w:rPr>
          <w:rFonts w:ascii="Times New Roman" w:hAnsi="Times New Roman" w:cs="Times New Roman"/>
          <w:sz w:val="24"/>
          <w:szCs w:val="24"/>
        </w:rPr>
        <w:t>e</w:t>
      </w:r>
      <w:r w:rsidRPr="002C69EC">
        <w:rPr>
          <w:rFonts w:ascii="Times New Roman" w:hAnsi="Times New Roman" w:cs="Times New Roman"/>
          <w:color w:val="222222"/>
          <w:sz w:val="24"/>
          <w:szCs w:val="24"/>
          <w:shd w:val="clear" w:color="auto" w:fill="FFFFFF"/>
        </w:rPr>
        <w:t xml:space="preserve">t al, 2012). </w:t>
      </w:r>
      <w:r w:rsidRPr="002C69EC">
        <w:rPr>
          <w:rFonts w:ascii="Times New Roman" w:hAnsi="Times New Roman" w:cs="Times New Roman"/>
          <w:sz w:val="24"/>
          <w:szCs w:val="24"/>
        </w:rPr>
        <w:t xml:space="preserve"> Such health systems tend to fail in a capacitated environment due to the considerations of care that is used.</w:t>
      </w:r>
    </w:p>
    <w:p w:rsidR="00956DB3" w:rsidRPr="002C69EC" w:rsidRDefault="00956DB3" w:rsidP="002C69EC">
      <w:pPr>
        <w:spacing w:line="480" w:lineRule="auto"/>
        <w:ind w:firstLine="720"/>
        <w:rPr>
          <w:rFonts w:ascii="Times New Roman" w:hAnsi="Times New Roman" w:cs="Times New Roman"/>
          <w:sz w:val="24"/>
          <w:szCs w:val="24"/>
        </w:rPr>
      </w:pPr>
      <w:r w:rsidRPr="002C69EC">
        <w:rPr>
          <w:rFonts w:ascii="Times New Roman" w:hAnsi="Times New Roman" w:cs="Times New Roman"/>
          <w:sz w:val="24"/>
          <w:szCs w:val="24"/>
        </w:rPr>
        <w:t xml:space="preserve">I find this topic difficult to understand because the IT systems create assumptions that healthcare </w:t>
      </w:r>
      <w:r w:rsidR="006C30E1" w:rsidRPr="002C69EC">
        <w:rPr>
          <w:rFonts w:ascii="Times New Roman" w:hAnsi="Times New Roman" w:cs="Times New Roman"/>
          <w:sz w:val="24"/>
          <w:szCs w:val="24"/>
        </w:rPr>
        <w:t>centres</w:t>
      </w:r>
      <w:r w:rsidRPr="002C69EC">
        <w:rPr>
          <w:rFonts w:ascii="Times New Roman" w:hAnsi="Times New Roman" w:cs="Times New Roman"/>
          <w:sz w:val="24"/>
          <w:szCs w:val="24"/>
        </w:rPr>
        <w:t xml:space="preserve"> should engage people within short time frames. The costs of adopting IT systems, implementing them accrue to the customers in the form of averted errors (</w:t>
      </w:r>
      <w:r w:rsidRPr="002C69EC">
        <w:rPr>
          <w:rFonts w:ascii="Times New Roman" w:hAnsi="Times New Roman" w:cs="Times New Roman"/>
          <w:color w:val="222222"/>
          <w:sz w:val="24"/>
          <w:szCs w:val="24"/>
          <w:shd w:val="clear" w:color="auto" w:fill="FFFFFF"/>
        </w:rPr>
        <w:t xml:space="preserve">Jensen </w:t>
      </w:r>
      <w:r w:rsidRPr="002C69EC">
        <w:rPr>
          <w:rFonts w:ascii="Times New Roman" w:hAnsi="Times New Roman" w:cs="Times New Roman"/>
          <w:sz w:val="24"/>
          <w:szCs w:val="24"/>
        </w:rPr>
        <w:t>e</w:t>
      </w:r>
      <w:r w:rsidRPr="002C69EC">
        <w:rPr>
          <w:rFonts w:ascii="Times New Roman" w:hAnsi="Times New Roman" w:cs="Times New Roman"/>
          <w:color w:val="222222"/>
          <w:sz w:val="24"/>
          <w:szCs w:val="24"/>
          <w:shd w:val="clear" w:color="auto" w:fill="FFFFFF"/>
        </w:rPr>
        <w:t>t al, 2012).</w:t>
      </w:r>
      <w:r w:rsidRPr="002C69EC">
        <w:rPr>
          <w:rFonts w:ascii="Times New Roman" w:hAnsi="Times New Roman" w:cs="Times New Roman"/>
          <w:sz w:val="24"/>
          <w:szCs w:val="24"/>
        </w:rPr>
        <w:t xml:space="preserve"> There is a misalignment of incentives for health care </w:t>
      </w:r>
      <w:r w:rsidR="006C30E1" w:rsidRPr="002C69EC">
        <w:rPr>
          <w:rFonts w:ascii="Times New Roman" w:hAnsi="Times New Roman" w:cs="Times New Roman"/>
          <w:sz w:val="24"/>
          <w:szCs w:val="24"/>
        </w:rPr>
        <w:t>centres</w:t>
      </w:r>
      <w:r w:rsidRPr="002C69EC">
        <w:rPr>
          <w:rFonts w:ascii="Times New Roman" w:hAnsi="Times New Roman" w:cs="Times New Roman"/>
          <w:sz w:val="24"/>
          <w:szCs w:val="24"/>
        </w:rPr>
        <w:t xml:space="preserve"> along with </w:t>
      </w:r>
      <w:r w:rsidR="005C2FFA">
        <w:rPr>
          <w:rFonts w:ascii="Times New Roman" w:hAnsi="Times New Roman" w:cs="Times New Roman"/>
          <w:sz w:val="24"/>
          <w:szCs w:val="24"/>
        </w:rPr>
        <w:t>high upfront costs which create</w:t>
      </w:r>
      <w:r w:rsidRPr="002C69EC">
        <w:rPr>
          <w:rFonts w:ascii="Times New Roman" w:hAnsi="Times New Roman" w:cs="Times New Roman"/>
          <w:sz w:val="24"/>
          <w:szCs w:val="24"/>
        </w:rPr>
        <w:t xml:space="preserve"> barriers of adoption and implementation of Health IT systems. In the modern age of IT technology in healthcare, there are upfront and maintenance costs that limit the use of IT applications in healthcare </w:t>
      </w:r>
      <w:r w:rsidR="006C30E1" w:rsidRPr="002C69EC">
        <w:rPr>
          <w:rFonts w:ascii="Times New Roman" w:hAnsi="Times New Roman" w:cs="Times New Roman"/>
          <w:sz w:val="24"/>
          <w:szCs w:val="24"/>
        </w:rPr>
        <w:t>centres</w:t>
      </w:r>
      <w:r w:rsidRPr="002C69EC">
        <w:rPr>
          <w:rFonts w:ascii="Times New Roman" w:hAnsi="Times New Roman" w:cs="Times New Roman"/>
          <w:sz w:val="24"/>
          <w:szCs w:val="24"/>
        </w:rPr>
        <w:t>. IT systems tend to disrupt workflows for healthcare providers leading to a loss in productivity. Loss in productivity leads to reduced revenue in the healthcare sector. I don’t understand why IT applications in the healthcare sector are associated with redundancies, err</w:t>
      </w:r>
      <w:r w:rsidR="005C2FFA">
        <w:rPr>
          <w:rFonts w:ascii="Times New Roman" w:hAnsi="Times New Roman" w:cs="Times New Roman"/>
          <w:sz w:val="24"/>
          <w:szCs w:val="24"/>
        </w:rPr>
        <w:t>ors, and shorter stay lengths. Also, I</w:t>
      </w:r>
      <w:r w:rsidRPr="002C69EC">
        <w:rPr>
          <w:rFonts w:ascii="Times New Roman" w:hAnsi="Times New Roman" w:cs="Times New Roman"/>
          <w:sz w:val="24"/>
          <w:szCs w:val="24"/>
        </w:rPr>
        <w:t xml:space="preserve"> believe further explanations should be given on the risk of violating the privacy of the patients (</w:t>
      </w:r>
      <w:r w:rsidRPr="002C69EC">
        <w:rPr>
          <w:rFonts w:ascii="Times New Roman" w:hAnsi="Times New Roman" w:cs="Times New Roman"/>
          <w:color w:val="222222"/>
          <w:sz w:val="24"/>
          <w:szCs w:val="24"/>
          <w:shd w:val="clear" w:color="auto" w:fill="FFFFFF"/>
        </w:rPr>
        <w:t>Günal &amp; Pidd, 2010).</w:t>
      </w:r>
      <w:r w:rsidR="005C2FFA">
        <w:rPr>
          <w:rFonts w:ascii="Times New Roman" w:hAnsi="Times New Roman" w:cs="Times New Roman"/>
          <w:sz w:val="24"/>
          <w:szCs w:val="24"/>
        </w:rPr>
        <w:t xml:space="preserve"> Arguably a lot of </w:t>
      </w:r>
      <w:r w:rsidRPr="002C69EC">
        <w:rPr>
          <w:rFonts w:ascii="Times New Roman" w:hAnsi="Times New Roman" w:cs="Times New Roman"/>
          <w:sz w:val="24"/>
          <w:szCs w:val="24"/>
        </w:rPr>
        <w:t>information is exchanged electronically without any mea</w:t>
      </w:r>
      <w:r w:rsidR="005C2FFA">
        <w:rPr>
          <w:rFonts w:ascii="Times New Roman" w:hAnsi="Times New Roman" w:cs="Times New Roman"/>
          <w:sz w:val="24"/>
          <w:szCs w:val="24"/>
        </w:rPr>
        <w:t>sures of safety taken and this requires</w:t>
      </w:r>
      <w:r w:rsidRPr="002C69EC">
        <w:rPr>
          <w:rFonts w:ascii="Times New Roman" w:hAnsi="Times New Roman" w:cs="Times New Roman"/>
          <w:sz w:val="24"/>
          <w:szCs w:val="24"/>
        </w:rPr>
        <w:t xml:space="preserve"> more explanation on data safety through the imposition of regulations relating to th</w:t>
      </w:r>
      <w:r w:rsidR="006C30E1">
        <w:rPr>
          <w:rFonts w:ascii="Times New Roman" w:hAnsi="Times New Roman" w:cs="Times New Roman"/>
          <w:sz w:val="24"/>
          <w:szCs w:val="24"/>
        </w:rPr>
        <w:t>e transmission of data. I find it</w:t>
      </w:r>
      <w:r w:rsidRPr="002C69EC">
        <w:rPr>
          <w:rFonts w:ascii="Times New Roman" w:hAnsi="Times New Roman" w:cs="Times New Roman"/>
          <w:sz w:val="24"/>
          <w:szCs w:val="24"/>
        </w:rPr>
        <w:t xml:space="preserve"> difficult</w:t>
      </w:r>
      <w:r w:rsidR="005C2FFA">
        <w:rPr>
          <w:rFonts w:ascii="Times New Roman" w:hAnsi="Times New Roman" w:cs="Times New Roman"/>
          <w:sz w:val="24"/>
          <w:szCs w:val="24"/>
        </w:rPr>
        <w:t xml:space="preserve"> to understand</w:t>
      </w:r>
      <w:r w:rsidRPr="002C69EC">
        <w:rPr>
          <w:rFonts w:ascii="Times New Roman" w:hAnsi="Times New Roman" w:cs="Times New Roman"/>
          <w:sz w:val="24"/>
          <w:szCs w:val="24"/>
        </w:rPr>
        <w:t xml:space="preserve"> why IT application systems are never audited to enable the systems to access medical records.</w:t>
      </w:r>
    </w:p>
    <w:p w:rsidR="00956DB3" w:rsidRPr="002C69EC" w:rsidRDefault="005C2FFA" w:rsidP="002C69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Also,</w:t>
      </w:r>
      <w:r w:rsidR="00956DB3" w:rsidRPr="002C69EC">
        <w:rPr>
          <w:rFonts w:ascii="Times New Roman" w:hAnsi="Times New Roman" w:cs="Times New Roman"/>
          <w:sz w:val="24"/>
          <w:szCs w:val="24"/>
        </w:rPr>
        <w:t xml:space="preserve"> further explanation</w:t>
      </w:r>
      <w:r>
        <w:rPr>
          <w:rFonts w:ascii="Times New Roman" w:hAnsi="Times New Roman" w:cs="Times New Roman"/>
          <w:sz w:val="24"/>
          <w:szCs w:val="24"/>
        </w:rPr>
        <w:t xml:space="preserve"> is required</w:t>
      </w:r>
      <w:r w:rsidR="00956DB3" w:rsidRPr="002C69EC">
        <w:rPr>
          <w:rFonts w:ascii="Times New Roman" w:hAnsi="Times New Roman" w:cs="Times New Roman"/>
          <w:sz w:val="24"/>
          <w:szCs w:val="24"/>
        </w:rPr>
        <w:t xml:space="preserve"> on emotional experiences and responses from the users of IT systems as they struggle to adapt to new forms of technology and workflow disruptions (</w:t>
      </w:r>
      <w:r w:rsidR="00956DB3" w:rsidRPr="002C69EC">
        <w:rPr>
          <w:rFonts w:ascii="Times New Roman" w:hAnsi="Times New Roman" w:cs="Times New Roman"/>
          <w:color w:val="222222"/>
          <w:sz w:val="24"/>
          <w:szCs w:val="24"/>
          <w:shd w:val="clear" w:color="auto" w:fill="FFFFFF"/>
        </w:rPr>
        <w:t xml:space="preserve">Paul &amp; Dredze, 2011). </w:t>
      </w:r>
      <w:r w:rsidR="00956DB3" w:rsidRPr="002C69EC">
        <w:rPr>
          <w:rFonts w:ascii="Times New Roman" w:hAnsi="Times New Roman" w:cs="Times New Roman"/>
          <w:sz w:val="24"/>
          <w:szCs w:val="24"/>
        </w:rPr>
        <w:t xml:space="preserve"> Overdependence of IT systems is never highlighted in the health sector since it could be critical for their operations. I believe healthcare </w:t>
      </w:r>
      <w:r w:rsidR="006C30E1" w:rsidRPr="002C69EC">
        <w:rPr>
          <w:rFonts w:ascii="Times New Roman" w:hAnsi="Times New Roman" w:cs="Times New Roman"/>
          <w:sz w:val="24"/>
          <w:szCs w:val="24"/>
        </w:rPr>
        <w:t>centres</w:t>
      </w:r>
      <w:r w:rsidR="00956DB3" w:rsidRPr="002C69EC">
        <w:rPr>
          <w:rFonts w:ascii="Times New Roman" w:hAnsi="Times New Roman" w:cs="Times New Roman"/>
          <w:sz w:val="24"/>
          <w:szCs w:val="24"/>
        </w:rPr>
        <w:t xml:space="preserve"> should provide healthcare services through minimal u</w:t>
      </w:r>
      <w:r>
        <w:rPr>
          <w:rFonts w:ascii="Times New Roman" w:hAnsi="Times New Roman" w:cs="Times New Roman"/>
          <w:sz w:val="24"/>
          <w:szCs w:val="24"/>
        </w:rPr>
        <w:t>sage of IT systems. Also,</w:t>
      </w:r>
      <w:r w:rsidR="00956DB3" w:rsidRPr="002C69EC">
        <w:rPr>
          <w:rFonts w:ascii="Times New Roman" w:hAnsi="Times New Roman" w:cs="Times New Roman"/>
          <w:sz w:val="24"/>
          <w:szCs w:val="24"/>
        </w:rPr>
        <w:t xml:space="preserve"> IT applications tend to differ to the level which they integrate patient information in the IT applications and the degree to which the</w:t>
      </w:r>
      <w:r w:rsidR="002C69EC" w:rsidRPr="002C69EC">
        <w:rPr>
          <w:rFonts w:ascii="Times New Roman" w:hAnsi="Times New Roman" w:cs="Times New Roman"/>
          <w:sz w:val="24"/>
          <w:szCs w:val="24"/>
        </w:rPr>
        <w:t>y offer patient recommendations.</w:t>
      </w:r>
      <w:r w:rsidR="00956DB3" w:rsidRPr="002C69EC">
        <w:rPr>
          <w:rFonts w:ascii="Times New Roman" w:hAnsi="Times New Roman" w:cs="Times New Roman"/>
          <w:sz w:val="24"/>
          <w:szCs w:val="24"/>
        </w:rPr>
        <w:t xml:space="preserve"> Therefore, healthcare </w:t>
      </w:r>
      <w:r w:rsidR="006C30E1" w:rsidRPr="002C69EC">
        <w:rPr>
          <w:rFonts w:ascii="Times New Roman" w:hAnsi="Times New Roman" w:cs="Times New Roman"/>
          <w:sz w:val="24"/>
          <w:szCs w:val="24"/>
        </w:rPr>
        <w:t>centres</w:t>
      </w:r>
      <w:r w:rsidR="00956DB3" w:rsidRPr="002C69EC">
        <w:rPr>
          <w:rFonts w:ascii="Times New Roman" w:hAnsi="Times New Roman" w:cs="Times New Roman"/>
          <w:sz w:val="24"/>
          <w:szCs w:val="24"/>
        </w:rPr>
        <w:t xml:space="preserve"> should use different combinations of IT functionalit</w:t>
      </w:r>
      <w:r w:rsidR="002C69EC" w:rsidRPr="002C69EC">
        <w:rPr>
          <w:rFonts w:ascii="Times New Roman" w:hAnsi="Times New Roman" w:cs="Times New Roman"/>
          <w:sz w:val="24"/>
          <w:szCs w:val="24"/>
        </w:rPr>
        <w:t>y to utilize multiple platforms (</w:t>
      </w:r>
      <w:r w:rsidR="002C69EC" w:rsidRPr="002C69EC">
        <w:rPr>
          <w:rFonts w:ascii="Times New Roman" w:hAnsi="Times New Roman" w:cs="Times New Roman"/>
          <w:color w:val="222222"/>
          <w:sz w:val="24"/>
          <w:szCs w:val="24"/>
          <w:shd w:val="clear" w:color="auto" w:fill="FFFFFF"/>
        </w:rPr>
        <w:t>Valente, 2010). </w:t>
      </w:r>
    </w:p>
    <w:p w:rsidR="002C69EC" w:rsidRDefault="005C2FFA" w:rsidP="002C69E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Moreover, </w:t>
      </w:r>
      <w:r w:rsidR="00956DB3" w:rsidRPr="002C69EC">
        <w:rPr>
          <w:rFonts w:ascii="Times New Roman" w:hAnsi="Times New Roman" w:cs="Times New Roman"/>
          <w:sz w:val="24"/>
          <w:szCs w:val="24"/>
        </w:rPr>
        <w:t>this topic</w:t>
      </w:r>
      <w:r>
        <w:rPr>
          <w:rFonts w:ascii="Times New Roman" w:hAnsi="Times New Roman" w:cs="Times New Roman"/>
          <w:sz w:val="24"/>
          <w:szCs w:val="24"/>
        </w:rPr>
        <w:t xml:space="preserve"> is</w:t>
      </w:r>
      <w:r w:rsidR="00956DB3" w:rsidRPr="002C69EC">
        <w:rPr>
          <w:rFonts w:ascii="Times New Roman" w:hAnsi="Times New Roman" w:cs="Times New Roman"/>
          <w:sz w:val="24"/>
          <w:szCs w:val="24"/>
        </w:rPr>
        <w:t xml:space="preserve"> difficult because it doesn’t offer the catalyst to healthy vision. It sometimes limits health</w:t>
      </w:r>
      <w:r>
        <w:rPr>
          <w:rFonts w:ascii="Times New Roman" w:hAnsi="Times New Roman" w:cs="Times New Roman"/>
          <w:sz w:val="24"/>
          <w:szCs w:val="24"/>
        </w:rPr>
        <w:t xml:space="preserve">care providers from providing </w:t>
      </w:r>
      <w:r w:rsidR="00956DB3" w:rsidRPr="002C69EC">
        <w:rPr>
          <w:rFonts w:ascii="Times New Roman" w:hAnsi="Times New Roman" w:cs="Times New Roman"/>
          <w:sz w:val="24"/>
          <w:szCs w:val="24"/>
        </w:rPr>
        <w:t xml:space="preserve">commitment to their patients. Sometimes, IT applications don’t manage </w:t>
      </w:r>
      <w:r w:rsidR="002C69EC" w:rsidRPr="002C69EC">
        <w:rPr>
          <w:rFonts w:ascii="Times New Roman" w:hAnsi="Times New Roman" w:cs="Times New Roman"/>
          <w:sz w:val="24"/>
          <w:szCs w:val="24"/>
        </w:rPr>
        <w:t>risk;</w:t>
      </w:r>
      <w:r w:rsidR="00956DB3" w:rsidRPr="002C69EC">
        <w:rPr>
          <w:rFonts w:ascii="Times New Roman" w:hAnsi="Times New Roman" w:cs="Times New Roman"/>
          <w:sz w:val="24"/>
          <w:szCs w:val="24"/>
        </w:rPr>
        <w:t xml:space="preserve"> therefore, resulting in increased </w:t>
      </w:r>
      <w:r w:rsidR="002C69EC" w:rsidRPr="002C69EC">
        <w:rPr>
          <w:rFonts w:ascii="Times New Roman" w:hAnsi="Times New Roman" w:cs="Times New Roman"/>
          <w:sz w:val="24"/>
          <w:szCs w:val="24"/>
        </w:rPr>
        <w:t>costs in the healthcare sectors (</w:t>
      </w:r>
      <w:r w:rsidR="002C69EC" w:rsidRPr="002C69EC">
        <w:rPr>
          <w:rFonts w:ascii="Times New Roman" w:hAnsi="Times New Roman" w:cs="Times New Roman"/>
          <w:color w:val="222222"/>
          <w:sz w:val="24"/>
          <w:szCs w:val="24"/>
          <w:shd w:val="clear" w:color="auto" w:fill="FFFFFF"/>
        </w:rPr>
        <w:t>Paul &amp; Dredze, 2011).</w:t>
      </w:r>
      <w:r>
        <w:rPr>
          <w:rFonts w:ascii="Times New Roman" w:hAnsi="Times New Roman" w:cs="Times New Roman"/>
          <w:sz w:val="24"/>
          <w:szCs w:val="24"/>
        </w:rPr>
        <w:t xml:space="preserve"> In this case, </w:t>
      </w:r>
      <w:r w:rsidR="00956DB3" w:rsidRPr="002C69EC">
        <w:rPr>
          <w:rFonts w:ascii="Times New Roman" w:hAnsi="Times New Roman" w:cs="Times New Roman"/>
          <w:sz w:val="24"/>
          <w:szCs w:val="24"/>
        </w:rPr>
        <w:t>further explanation</w:t>
      </w:r>
      <w:r>
        <w:rPr>
          <w:rFonts w:ascii="Times New Roman" w:hAnsi="Times New Roman" w:cs="Times New Roman"/>
          <w:sz w:val="24"/>
          <w:szCs w:val="24"/>
        </w:rPr>
        <w:t xml:space="preserve"> is required on</w:t>
      </w:r>
      <w:r w:rsidR="00956DB3" w:rsidRPr="002C69EC">
        <w:rPr>
          <w:rFonts w:ascii="Times New Roman" w:hAnsi="Times New Roman" w:cs="Times New Roman"/>
          <w:sz w:val="24"/>
          <w:szCs w:val="24"/>
        </w:rPr>
        <w:t xml:space="preserve"> why healthcare providers believe that the healthcare system cannot be realized without IT applications. However, others associate IT application systems as a barrier to the utilization of healthcare needs and services. It is viewed at different spectr</w:t>
      </w:r>
      <w:r w:rsidR="002C69EC" w:rsidRPr="002C69EC">
        <w:rPr>
          <w:rFonts w:ascii="Times New Roman" w:hAnsi="Times New Roman" w:cs="Times New Roman"/>
          <w:sz w:val="24"/>
          <w:szCs w:val="24"/>
        </w:rPr>
        <w:t xml:space="preserve">ums in the healthcare industry. </w:t>
      </w:r>
      <w:r>
        <w:rPr>
          <w:rFonts w:ascii="Times New Roman" w:hAnsi="Times New Roman" w:cs="Times New Roman"/>
          <w:sz w:val="24"/>
          <w:szCs w:val="24"/>
        </w:rPr>
        <w:t>Requiring</w:t>
      </w:r>
      <w:r w:rsidR="00956DB3" w:rsidRPr="002C69EC">
        <w:rPr>
          <w:rFonts w:ascii="Times New Roman" w:hAnsi="Times New Roman" w:cs="Times New Roman"/>
          <w:sz w:val="24"/>
          <w:szCs w:val="24"/>
        </w:rPr>
        <w:t xml:space="preserve"> more information about IT application systems in healthcare will result to understanding how such system</w:t>
      </w:r>
      <w:r w:rsidR="002C69EC" w:rsidRPr="002C69EC">
        <w:rPr>
          <w:rFonts w:ascii="Times New Roman" w:hAnsi="Times New Roman" w:cs="Times New Roman"/>
          <w:sz w:val="24"/>
          <w:szCs w:val="24"/>
        </w:rPr>
        <w:t>s work in the healthcare sector</w:t>
      </w:r>
      <w:r>
        <w:rPr>
          <w:rFonts w:ascii="Times New Roman" w:hAnsi="Times New Roman" w:cs="Times New Roman"/>
          <w:sz w:val="24"/>
          <w:szCs w:val="24"/>
        </w:rPr>
        <w:t xml:space="preserve"> hence providing efficient and reliable care</w:t>
      </w:r>
      <w:r w:rsidR="002C69EC" w:rsidRPr="002C69EC">
        <w:rPr>
          <w:rFonts w:ascii="Times New Roman" w:hAnsi="Times New Roman" w:cs="Times New Roman"/>
          <w:sz w:val="24"/>
          <w:szCs w:val="24"/>
        </w:rPr>
        <w:t xml:space="preserve"> (</w:t>
      </w:r>
      <w:r w:rsidR="002C69EC" w:rsidRPr="002C69EC">
        <w:rPr>
          <w:rFonts w:ascii="Times New Roman" w:hAnsi="Times New Roman" w:cs="Times New Roman"/>
          <w:color w:val="222222"/>
          <w:sz w:val="24"/>
          <w:szCs w:val="24"/>
          <w:shd w:val="clear" w:color="auto" w:fill="FFFFFF"/>
        </w:rPr>
        <w:t>Valente, 2010).</w:t>
      </w:r>
    </w:p>
    <w:p w:rsidR="002C69EC" w:rsidRDefault="002C69EC" w:rsidP="002C69EC">
      <w:pPr>
        <w:spacing w:line="480" w:lineRule="auto"/>
        <w:rPr>
          <w:rFonts w:ascii="Times New Roman" w:hAnsi="Times New Roman" w:cs="Times New Roman"/>
          <w:color w:val="222222"/>
          <w:sz w:val="24"/>
          <w:szCs w:val="24"/>
          <w:shd w:val="clear" w:color="auto" w:fill="FFFFFF"/>
        </w:rPr>
      </w:pPr>
    </w:p>
    <w:p w:rsidR="002C69EC" w:rsidRDefault="002C69EC" w:rsidP="002C69EC">
      <w:pPr>
        <w:spacing w:line="480" w:lineRule="auto"/>
        <w:rPr>
          <w:rFonts w:ascii="Times New Roman" w:hAnsi="Times New Roman" w:cs="Times New Roman"/>
          <w:color w:val="222222"/>
          <w:sz w:val="24"/>
          <w:szCs w:val="24"/>
          <w:shd w:val="clear" w:color="auto" w:fill="FFFFFF"/>
        </w:rPr>
      </w:pPr>
    </w:p>
    <w:p w:rsidR="002C69EC" w:rsidRDefault="002C69EC" w:rsidP="002C69EC">
      <w:pPr>
        <w:spacing w:line="480" w:lineRule="auto"/>
        <w:rPr>
          <w:rFonts w:ascii="Times New Roman" w:hAnsi="Times New Roman" w:cs="Times New Roman"/>
          <w:color w:val="222222"/>
          <w:sz w:val="24"/>
          <w:szCs w:val="24"/>
          <w:shd w:val="clear" w:color="auto" w:fill="FFFFFF"/>
        </w:rPr>
      </w:pPr>
    </w:p>
    <w:p w:rsidR="002C69EC" w:rsidRDefault="002C69EC" w:rsidP="002C69EC">
      <w:pPr>
        <w:spacing w:line="480" w:lineRule="auto"/>
        <w:rPr>
          <w:rFonts w:ascii="Times New Roman" w:hAnsi="Times New Roman" w:cs="Times New Roman"/>
          <w:color w:val="222222"/>
          <w:sz w:val="24"/>
          <w:szCs w:val="24"/>
          <w:shd w:val="clear" w:color="auto" w:fill="FFFFFF"/>
        </w:rPr>
      </w:pPr>
    </w:p>
    <w:p w:rsidR="002C69EC" w:rsidRPr="002C69EC" w:rsidRDefault="002C69EC" w:rsidP="002C69EC">
      <w:pPr>
        <w:spacing w:line="480" w:lineRule="auto"/>
        <w:jc w:val="center"/>
        <w:rPr>
          <w:rFonts w:ascii="Times New Roman" w:hAnsi="Times New Roman" w:cs="Times New Roman"/>
          <w:color w:val="222222"/>
          <w:sz w:val="24"/>
          <w:szCs w:val="24"/>
          <w:shd w:val="clear" w:color="auto" w:fill="FFFFFF"/>
        </w:rPr>
      </w:pPr>
      <w:r w:rsidRPr="002C69EC">
        <w:rPr>
          <w:rFonts w:ascii="Times New Roman" w:hAnsi="Times New Roman" w:cs="Times New Roman"/>
          <w:color w:val="222222"/>
          <w:sz w:val="24"/>
          <w:szCs w:val="24"/>
          <w:shd w:val="clear" w:color="auto" w:fill="FFFFFF"/>
        </w:rPr>
        <w:lastRenderedPageBreak/>
        <w:t>References</w:t>
      </w:r>
    </w:p>
    <w:p w:rsidR="00956DB3" w:rsidRPr="002C69EC" w:rsidRDefault="00956DB3" w:rsidP="002C69EC">
      <w:pPr>
        <w:spacing w:line="480" w:lineRule="auto"/>
        <w:ind w:left="720" w:hanging="720"/>
        <w:rPr>
          <w:rFonts w:ascii="Times New Roman" w:hAnsi="Times New Roman" w:cs="Times New Roman"/>
          <w:sz w:val="24"/>
          <w:szCs w:val="24"/>
        </w:rPr>
      </w:pPr>
      <w:r w:rsidRPr="002C69EC">
        <w:rPr>
          <w:rFonts w:ascii="Times New Roman" w:hAnsi="Times New Roman" w:cs="Times New Roman"/>
          <w:color w:val="222222"/>
          <w:sz w:val="24"/>
          <w:szCs w:val="24"/>
          <w:shd w:val="clear" w:color="auto" w:fill="FFFFFF"/>
        </w:rPr>
        <w:t>Günal, M. M., &amp; Pidd, M. (2010). Discrete event simulation for performance modelling in health care: a review of the literature. </w:t>
      </w:r>
      <w:r w:rsidRPr="002C69EC">
        <w:rPr>
          <w:rFonts w:ascii="Times New Roman" w:hAnsi="Times New Roman" w:cs="Times New Roman"/>
          <w:i/>
          <w:iCs/>
          <w:color w:val="222222"/>
          <w:sz w:val="24"/>
          <w:szCs w:val="24"/>
          <w:shd w:val="clear" w:color="auto" w:fill="FFFFFF"/>
        </w:rPr>
        <w:t>Journal of Simulation</w:t>
      </w:r>
      <w:r w:rsidRPr="002C69EC">
        <w:rPr>
          <w:rFonts w:ascii="Times New Roman" w:hAnsi="Times New Roman" w:cs="Times New Roman"/>
          <w:color w:val="222222"/>
          <w:sz w:val="24"/>
          <w:szCs w:val="24"/>
          <w:shd w:val="clear" w:color="auto" w:fill="FFFFFF"/>
        </w:rPr>
        <w:t>, </w:t>
      </w:r>
      <w:r w:rsidRPr="002C69EC">
        <w:rPr>
          <w:rFonts w:ascii="Times New Roman" w:hAnsi="Times New Roman" w:cs="Times New Roman"/>
          <w:i/>
          <w:iCs/>
          <w:color w:val="222222"/>
          <w:sz w:val="24"/>
          <w:szCs w:val="24"/>
          <w:shd w:val="clear" w:color="auto" w:fill="FFFFFF"/>
        </w:rPr>
        <w:t>4</w:t>
      </w:r>
      <w:r w:rsidRPr="002C69EC">
        <w:rPr>
          <w:rFonts w:ascii="Times New Roman" w:hAnsi="Times New Roman" w:cs="Times New Roman"/>
          <w:color w:val="222222"/>
          <w:sz w:val="24"/>
          <w:szCs w:val="24"/>
          <w:shd w:val="clear" w:color="auto" w:fill="FFFFFF"/>
        </w:rPr>
        <w:t>(1), 42-51.</w:t>
      </w:r>
    </w:p>
    <w:p w:rsidR="00956DB3" w:rsidRPr="002C69EC" w:rsidRDefault="00956DB3" w:rsidP="002C69EC">
      <w:pPr>
        <w:spacing w:line="480" w:lineRule="auto"/>
        <w:ind w:left="720" w:hanging="720"/>
        <w:rPr>
          <w:rFonts w:ascii="Times New Roman" w:hAnsi="Times New Roman" w:cs="Times New Roman"/>
          <w:color w:val="222222"/>
          <w:sz w:val="24"/>
          <w:szCs w:val="24"/>
          <w:shd w:val="clear" w:color="auto" w:fill="FFFFFF"/>
        </w:rPr>
      </w:pPr>
      <w:r w:rsidRPr="002C69EC">
        <w:rPr>
          <w:rFonts w:ascii="Times New Roman" w:hAnsi="Times New Roman" w:cs="Times New Roman"/>
          <w:color w:val="222222"/>
          <w:sz w:val="24"/>
          <w:szCs w:val="24"/>
          <w:shd w:val="clear" w:color="auto" w:fill="FFFFFF"/>
        </w:rPr>
        <w:t>Jensen, P. B., Jensen, L. J., &amp; Brunak, S. (2012). Mining electronic health records: towards better research applications and clinical care. </w:t>
      </w:r>
      <w:r w:rsidRPr="002C69EC">
        <w:rPr>
          <w:rFonts w:ascii="Times New Roman" w:hAnsi="Times New Roman" w:cs="Times New Roman"/>
          <w:i/>
          <w:iCs/>
          <w:color w:val="222222"/>
          <w:sz w:val="24"/>
          <w:szCs w:val="24"/>
          <w:shd w:val="clear" w:color="auto" w:fill="FFFFFF"/>
        </w:rPr>
        <w:t>Nature Reviews Genetics</w:t>
      </w:r>
      <w:r w:rsidRPr="002C69EC">
        <w:rPr>
          <w:rFonts w:ascii="Times New Roman" w:hAnsi="Times New Roman" w:cs="Times New Roman"/>
          <w:color w:val="222222"/>
          <w:sz w:val="24"/>
          <w:szCs w:val="24"/>
          <w:shd w:val="clear" w:color="auto" w:fill="FFFFFF"/>
        </w:rPr>
        <w:t>, </w:t>
      </w:r>
      <w:r w:rsidRPr="002C69EC">
        <w:rPr>
          <w:rFonts w:ascii="Times New Roman" w:hAnsi="Times New Roman" w:cs="Times New Roman"/>
          <w:i/>
          <w:iCs/>
          <w:color w:val="222222"/>
          <w:sz w:val="24"/>
          <w:szCs w:val="24"/>
          <w:shd w:val="clear" w:color="auto" w:fill="FFFFFF"/>
        </w:rPr>
        <w:t>13</w:t>
      </w:r>
      <w:r w:rsidRPr="002C69EC">
        <w:rPr>
          <w:rFonts w:ascii="Times New Roman" w:hAnsi="Times New Roman" w:cs="Times New Roman"/>
          <w:color w:val="222222"/>
          <w:sz w:val="24"/>
          <w:szCs w:val="24"/>
          <w:shd w:val="clear" w:color="auto" w:fill="FFFFFF"/>
        </w:rPr>
        <w:t>(6), 395.</w:t>
      </w:r>
    </w:p>
    <w:p w:rsidR="00956DB3" w:rsidRPr="002C69EC" w:rsidRDefault="00956DB3" w:rsidP="002C69EC">
      <w:pPr>
        <w:spacing w:line="480" w:lineRule="auto"/>
        <w:ind w:left="720" w:hanging="720"/>
        <w:rPr>
          <w:rFonts w:ascii="Times New Roman" w:hAnsi="Times New Roman" w:cs="Times New Roman"/>
          <w:color w:val="222222"/>
          <w:sz w:val="24"/>
          <w:szCs w:val="24"/>
          <w:shd w:val="clear" w:color="auto" w:fill="FFFFFF"/>
        </w:rPr>
      </w:pPr>
      <w:r w:rsidRPr="002C69EC">
        <w:rPr>
          <w:rFonts w:ascii="Times New Roman" w:hAnsi="Times New Roman" w:cs="Times New Roman"/>
          <w:color w:val="222222"/>
          <w:sz w:val="24"/>
          <w:szCs w:val="24"/>
          <w:shd w:val="clear" w:color="auto" w:fill="FFFFFF"/>
        </w:rPr>
        <w:t>Paul, M. J., &amp; Dredze, M. (2011). You are what you tweet: Analyzing twitter for public health. In </w:t>
      </w:r>
      <w:r w:rsidRPr="002C69EC">
        <w:rPr>
          <w:rFonts w:ascii="Times New Roman" w:hAnsi="Times New Roman" w:cs="Times New Roman"/>
          <w:i/>
          <w:iCs/>
          <w:color w:val="222222"/>
          <w:sz w:val="24"/>
          <w:szCs w:val="24"/>
          <w:shd w:val="clear" w:color="auto" w:fill="FFFFFF"/>
        </w:rPr>
        <w:t>Fifth International AAAI Conference on Weblogs and Social Media</w:t>
      </w:r>
      <w:r w:rsidRPr="002C69EC">
        <w:rPr>
          <w:rFonts w:ascii="Times New Roman" w:hAnsi="Times New Roman" w:cs="Times New Roman"/>
          <w:color w:val="222222"/>
          <w:sz w:val="24"/>
          <w:szCs w:val="24"/>
          <w:shd w:val="clear" w:color="auto" w:fill="FFFFFF"/>
        </w:rPr>
        <w:t>.</w:t>
      </w:r>
    </w:p>
    <w:p w:rsidR="00956DB3" w:rsidRPr="002C69EC" w:rsidRDefault="00956DB3" w:rsidP="002C69EC">
      <w:pPr>
        <w:spacing w:line="480" w:lineRule="auto"/>
        <w:ind w:left="720" w:hanging="720"/>
        <w:rPr>
          <w:rFonts w:ascii="Times New Roman" w:hAnsi="Times New Roman" w:cs="Times New Roman"/>
          <w:color w:val="222222"/>
          <w:sz w:val="24"/>
          <w:szCs w:val="24"/>
          <w:shd w:val="clear" w:color="auto" w:fill="FFFFFF"/>
        </w:rPr>
      </w:pPr>
      <w:r w:rsidRPr="002C69EC">
        <w:rPr>
          <w:rFonts w:ascii="Times New Roman" w:hAnsi="Times New Roman" w:cs="Times New Roman"/>
          <w:color w:val="222222"/>
          <w:sz w:val="24"/>
          <w:szCs w:val="24"/>
          <w:shd w:val="clear" w:color="auto" w:fill="FFFFFF"/>
        </w:rPr>
        <w:t>Valente, T. W. (2010). </w:t>
      </w:r>
      <w:r w:rsidRPr="002C69EC">
        <w:rPr>
          <w:rFonts w:ascii="Times New Roman" w:hAnsi="Times New Roman" w:cs="Times New Roman"/>
          <w:i/>
          <w:iCs/>
          <w:color w:val="222222"/>
          <w:sz w:val="24"/>
          <w:szCs w:val="24"/>
          <w:shd w:val="clear" w:color="auto" w:fill="FFFFFF"/>
        </w:rPr>
        <w:t>Social networks and health: Models, methods, and applications</w:t>
      </w:r>
      <w:r w:rsidRPr="002C69EC">
        <w:rPr>
          <w:rFonts w:ascii="Times New Roman" w:hAnsi="Times New Roman" w:cs="Times New Roman"/>
          <w:color w:val="222222"/>
          <w:sz w:val="24"/>
          <w:szCs w:val="24"/>
          <w:shd w:val="clear" w:color="auto" w:fill="FFFFFF"/>
        </w:rPr>
        <w:t>. Oxford University Press.</w:t>
      </w:r>
    </w:p>
    <w:p w:rsidR="00956DB3" w:rsidRPr="002C69EC" w:rsidRDefault="00956DB3" w:rsidP="002C69EC">
      <w:pPr>
        <w:spacing w:line="480" w:lineRule="auto"/>
        <w:rPr>
          <w:rFonts w:ascii="Times New Roman" w:hAnsi="Times New Roman" w:cs="Times New Roman"/>
          <w:sz w:val="24"/>
          <w:szCs w:val="24"/>
        </w:rPr>
      </w:pPr>
    </w:p>
    <w:sectPr w:rsidR="00956DB3" w:rsidRPr="002C69EC" w:rsidSect="002C69E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F1F" w:rsidRDefault="00A94F1F" w:rsidP="002C69EC">
      <w:pPr>
        <w:spacing w:after="0" w:line="240" w:lineRule="auto"/>
      </w:pPr>
      <w:r>
        <w:separator/>
      </w:r>
    </w:p>
  </w:endnote>
  <w:endnote w:type="continuationSeparator" w:id="1">
    <w:p w:rsidR="00A94F1F" w:rsidRDefault="00A94F1F" w:rsidP="002C69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F1F" w:rsidRDefault="00A94F1F" w:rsidP="002C69EC">
      <w:pPr>
        <w:spacing w:after="0" w:line="240" w:lineRule="auto"/>
      </w:pPr>
      <w:r>
        <w:separator/>
      </w:r>
    </w:p>
  </w:footnote>
  <w:footnote w:type="continuationSeparator" w:id="1">
    <w:p w:rsidR="00A94F1F" w:rsidRDefault="00A94F1F" w:rsidP="002C69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9EC" w:rsidRPr="002C69EC" w:rsidRDefault="002C69EC">
    <w:pPr>
      <w:pStyle w:val="Header"/>
      <w:jc w:val="right"/>
      <w:rPr>
        <w:rFonts w:ascii="Times New Roman" w:hAnsi="Times New Roman" w:cs="Times New Roman"/>
        <w:sz w:val="24"/>
        <w:szCs w:val="24"/>
      </w:rPr>
    </w:pPr>
    <w:r w:rsidRPr="002C69EC">
      <w:rPr>
        <w:rFonts w:ascii="Times New Roman" w:hAnsi="Times New Roman" w:cs="Times New Roman"/>
        <w:sz w:val="24"/>
        <w:szCs w:val="24"/>
      </w:rPr>
      <w:t xml:space="preserve">HEALTH IT APPLICATIONS </w:t>
    </w:r>
    <w:r w:rsidRPr="002C69EC">
      <w:rPr>
        <w:rFonts w:ascii="Times New Roman" w:hAnsi="Times New Roman" w:cs="Times New Roman"/>
        <w:sz w:val="24"/>
        <w:szCs w:val="24"/>
      </w:rPr>
      <w:tab/>
    </w:r>
    <w:r w:rsidRPr="002C69EC">
      <w:rPr>
        <w:rFonts w:ascii="Times New Roman" w:hAnsi="Times New Roman" w:cs="Times New Roman"/>
        <w:sz w:val="24"/>
        <w:szCs w:val="24"/>
      </w:rPr>
      <w:tab/>
    </w:r>
    <w:sdt>
      <w:sdtPr>
        <w:rPr>
          <w:rFonts w:ascii="Times New Roman" w:hAnsi="Times New Roman" w:cs="Times New Roman"/>
          <w:sz w:val="24"/>
          <w:szCs w:val="24"/>
        </w:rPr>
        <w:id w:val="11131794"/>
        <w:docPartObj>
          <w:docPartGallery w:val="Page Numbers (Top of Page)"/>
          <w:docPartUnique/>
        </w:docPartObj>
      </w:sdtPr>
      <w:sdtContent>
        <w:r w:rsidR="0024799F" w:rsidRPr="002C69EC">
          <w:rPr>
            <w:rFonts w:ascii="Times New Roman" w:hAnsi="Times New Roman" w:cs="Times New Roman"/>
            <w:sz w:val="24"/>
            <w:szCs w:val="24"/>
          </w:rPr>
          <w:fldChar w:fldCharType="begin"/>
        </w:r>
        <w:r w:rsidRPr="002C69EC">
          <w:rPr>
            <w:rFonts w:ascii="Times New Roman" w:hAnsi="Times New Roman" w:cs="Times New Roman"/>
            <w:sz w:val="24"/>
            <w:szCs w:val="24"/>
          </w:rPr>
          <w:instrText xml:space="preserve"> PAGE   \* MERGEFORMAT </w:instrText>
        </w:r>
        <w:r w:rsidR="0024799F" w:rsidRPr="002C69EC">
          <w:rPr>
            <w:rFonts w:ascii="Times New Roman" w:hAnsi="Times New Roman" w:cs="Times New Roman"/>
            <w:sz w:val="24"/>
            <w:szCs w:val="24"/>
          </w:rPr>
          <w:fldChar w:fldCharType="separate"/>
        </w:r>
        <w:r w:rsidR="006C30E1">
          <w:rPr>
            <w:rFonts w:ascii="Times New Roman" w:hAnsi="Times New Roman" w:cs="Times New Roman"/>
            <w:noProof/>
            <w:sz w:val="24"/>
            <w:szCs w:val="24"/>
          </w:rPr>
          <w:t>3</w:t>
        </w:r>
        <w:r w:rsidR="0024799F" w:rsidRPr="002C69EC">
          <w:rPr>
            <w:rFonts w:ascii="Times New Roman" w:hAnsi="Times New Roman" w:cs="Times New Roman"/>
            <w:sz w:val="24"/>
            <w:szCs w:val="24"/>
          </w:rPr>
          <w:fldChar w:fldCharType="end"/>
        </w:r>
      </w:sdtContent>
    </w:sdt>
  </w:p>
  <w:p w:rsidR="002C69EC" w:rsidRPr="002C69EC" w:rsidRDefault="002C69E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9EC" w:rsidRPr="002C69EC" w:rsidRDefault="002C69EC" w:rsidP="002C69EC">
    <w:pPr>
      <w:pStyle w:val="Header"/>
      <w:jc w:val="center"/>
      <w:rPr>
        <w:rFonts w:ascii="Times New Roman" w:hAnsi="Times New Roman" w:cs="Times New Roman"/>
        <w:sz w:val="24"/>
        <w:szCs w:val="24"/>
      </w:rPr>
    </w:pPr>
    <w:r w:rsidRPr="002C69EC">
      <w:rPr>
        <w:rFonts w:ascii="Times New Roman" w:hAnsi="Times New Roman" w:cs="Times New Roman"/>
        <w:sz w:val="24"/>
        <w:szCs w:val="24"/>
      </w:rPr>
      <w:t>Running H</w:t>
    </w:r>
    <w:r>
      <w:t>e</w:t>
    </w:r>
    <w:r w:rsidRPr="002C69EC">
      <w:rPr>
        <w:rFonts w:ascii="Times New Roman" w:hAnsi="Times New Roman" w:cs="Times New Roman"/>
        <w:sz w:val="24"/>
        <w:szCs w:val="24"/>
      </w:rPr>
      <w:t>a</w:t>
    </w:r>
    <w:r>
      <w:t>d</w:t>
    </w:r>
    <w:r w:rsidRPr="002C69EC">
      <w:rPr>
        <w:rFonts w:ascii="Times New Roman" w:hAnsi="Times New Roman" w:cs="Times New Roman"/>
        <w:sz w:val="24"/>
        <w:szCs w:val="24"/>
      </w:rPr>
      <w:t>: HEALTH IT APPLICATIONS</w:t>
    </w:r>
    <w:r w:rsidRPr="002C69EC">
      <w:rPr>
        <w:rFonts w:ascii="Times New Roman" w:hAnsi="Times New Roman" w:cs="Times New Roman"/>
        <w:sz w:val="24"/>
        <w:szCs w:val="24"/>
      </w:rPr>
      <w:tab/>
    </w:r>
    <w:r>
      <w:rPr>
        <w:rFonts w:ascii="Times New Roman" w:hAnsi="Times New Roman" w:cs="Times New Roman"/>
        <w:sz w:val="24"/>
        <w:szCs w:val="24"/>
      </w:rPr>
      <w:t xml:space="preserve"> </w:t>
    </w:r>
    <w:r w:rsidRPr="002C69EC">
      <w:rPr>
        <w:rFonts w:ascii="Times New Roman" w:hAnsi="Times New Roman" w:cs="Times New Roman"/>
        <w:sz w:val="24"/>
        <w:szCs w:val="24"/>
      </w:rPr>
      <w:tab/>
    </w:r>
    <w:sdt>
      <w:sdtPr>
        <w:rPr>
          <w:rFonts w:ascii="Times New Roman" w:hAnsi="Times New Roman" w:cs="Times New Roman"/>
          <w:sz w:val="24"/>
          <w:szCs w:val="24"/>
        </w:rPr>
        <w:id w:val="11131596"/>
        <w:docPartObj>
          <w:docPartGallery w:val="Page Numbers (Top of Page)"/>
          <w:docPartUnique/>
        </w:docPartObj>
      </w:sdtPr>
      <w:sdtContent>
        <w:r w:rsidR="0024799F" w:rsidRPr="002C69EC">
          <w:rPr>
            <w:rFonts w:ascii="Times New Roman" w:hAnsi="Times New Roman" w:cs="Times New Roman"/>
            <w:sz w:val="24"/>
            <w:szCs w:val="24"/>
          </w:rPr>
          <w:fldChar w:fldCharType="begin"/>
        </w:r>
        <w:r w:rsidRPr="002C69EC">
          <w:rPr>
            <w:rFonts w:ascii="Times New Roman" w:hAnsi="Times New Roman" w:cs="Times New Roman"/>
            <w:sz w:val="24"/>
            <w:szCs w:val="24"/>
          </w:rPr>
          <w:instrText xml:space="preserve"> PAGE   \* MERGEFORMAT </w:instrText>
        </w:r>
        <w:r w:rsidR="0024799F" w:rsidRPr="002C69EC">
          <w:rPr>
            <w:rFonts w:ascii="Times New Roman" w:hAnsi="Times New Roman" w:cs="Times New Roman"/>
            <w:sz w:val="24"/>
            <w:szCs w:val="24"/>
          </w:rPr>
          <w:fldChar w:fldCharType="separate"/>
        </w:r>
        <w:r w:rsidR="006C30E1">
          <w:rPr>
            <w:rFonts w:ascii="Times New Roman" w:hAnsi="Times New Roman" w:cs="Times New Roman"/>
            <w:noProof/>
            <w:sz w:val="24"/>
            <w:szCs w:val="24"/>
          </w:rPr>
          <w:t>1</w:t>
        </w:r>
        <w:r w:rsidR="0024799F" w:rsidRPr="002C69EC">
          <w:rPr>
            <w:rFonts w:ascii="Times New Roman" w:hAnsi="Times New Roman" w:cs="Times New Roman"/>
            <w:sz w:val="24"/>
            <w:szCs w:val="24"/>
          </w:rPr>
          <w:fldChar w:fldCharType="end"/>
        </w:r>
      </w:sdtContent>
    </w:sdt>
  </w:p>
  <w:p w:rsidR="002C69EC" w:rsidRPr="002C69EC" w:rsidRDefault="002C69E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F218F"/>
    <w:rsid w:val="000D797C"/>
    <w:rsid w:val="000F218F"/>
    <w:rsid w:val="00150425"/>
    <w:rsid w:val="0024799F"/>
    <w:rsid w:val="002C69EC"/>
    <w:rsid w:val="003C2855"/>
    <w:rsid w:val="00507F7F"/>
    <w:rsid w:val="005C2FFA"/>
    <w:rsid w:val="005E5E97"/>
    <w:rsid w:val="006C30E1"/>
    <w:rsid w:val="007011BC"/>
    <w:rsid w:val="0076343C"/>
    <w:rsid w:val="00956DB3"/>
    <w:rsid w:val="009A636C"/>
    <w:rsid w:val="00A12FB5"/>
    <w:rsid w:val="00A3209E"/>
    <w:rsid w:val="00A94F1F"/>
    <w:rsid w:val="00AF5D5C"/>
    <w:rsid w:val="00C06748"/>
    <w:rsid w:val="00D17747"/>
    <w:rsid w:val="00DC0AA8"/>
    <w:rsid w:val="00F05F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3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69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69EC"/>
  </w:style>
  <w:style w:type="paragraph" w:styleId="Footer">
    <w:name w:val="footer"/>
    <w:basedOn w:val="Normal"/>
    <w:link w:val="FooterChar"/>
    <w:uiPriority w:val="99"/>
    <w:semiHidden/>
    <w:unhideWhenUsed/>
    <w:rsid w:val="002C69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C69E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2019-09-19T12:25:00Z</dcterms:created>
  <dcterms:modified xsi:type="dcterms:W3CDTF">2019-09-19T12:25:00Z</dcterms:modified>
</cp:coreProperties>
</file>